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75FC8" w14:textId="34767005" w:rsidR="006865F7" w:rsidRDefault="00145BE4" w:rsidP="006865F7">
      <w:pPr>
        <w:pStyle w:val="Title"/>
      </w:pPr>
      <w:r>
        <w:t xml:space="preserve">UCSF AMP </w:t>
      </w:r>
      <w:r w:rsidR="006865F7">
        <w:t>Bylaws</w:t>
      </w:r>
      <w:r w:rsidR="000B173A">
        <w:t xml:space="preserve"> </w:t>
      </w:r>
    </w:p>
    <w:p w14:paraId="0596707F" w14:textId="77777777" w:rsidR="006865F7" w:rsidRDefault="006865F7" w:rsidP="006865F7">
      <w:r>
        <w:t>THE BYLAWS OF THE ADMINISTRATIVE MANAGEMENT PROFESSIONALS GROUP</w:t>
      </w:r>
      <w:r w:rsidR="00863581">
        <w:t xml:space="preserve"> </w:t>
      </w:r>
      <w:r>
        <w:t>AT THE UNIVERSITY OF CALIFORNIA, SAN FRANCISCO</w:t>
      </w:r>
    </w:p>
    <w:p w14:paraId="608D9122" w14:textId="4E8D7559" w:rsidR="006865F7" w:rsidRDefault="5CA5C8C2" w:rsidP="006865F7">
      <w:r>
        <w:t xml:space="preserve">APPROVED </w:t>
      </w:r>
      <w:r w:rsidR="00145BE4">
        <w:t xml:space="preserve">September 8, </w:t>
      </w:r>
      <w:r>
        <w:t>2021</w:t>
      </w:r>
    </w:p>
    <w:p w14:paraId="48966B27" w14:textId="77777777" w:rsidR="006865F7" w:rsidRDefault="006865F7" w:rsidP="006865F7">
      <w:pPr>
        <w:pStyle w:val="Heading1"/>
      </w:pPr>
      <w:r>
        <w:t>ARTICLE</w:t>
      </w:r>
      <w:r w:rsidR="00863581">
        <w:t xml:space="preserve"> </w:t>
      </w:r>
      <w:r>
        <w:t>I: NAME</w:t>
      </w:r>
    </w:p>
    <w:p w14:paraId="4F4A65C3" w14:textId="793EC391" w:rsidR="006865F7" w:rsidRDefault="5CA5C8C2" w:rsidP="006865F7">
      <w:r>
        <w:t xml:space="preserve">The name of this organization shall be the University of California at San Francisco Administrative Management Professionals.  </w:t>
      </w:r>
    </w:p>
    <w:p w14:paraId="5E1781B5" w14:textId="77777777" w:rsidR="006865F7" w:rsidRDefault="006865F7" w:rsidP="006865F7">
      <w:pPr>
        <w:pStyle w:val="Heading1"/>
      </w:pPr>
      <w:r>
        <w:t>ARTICLE</w:t>
      </w:r>
      <w:r w:rsidR="00863581">
        <w:t xml:space="preserve"> </w:t>
      </w:r>
      <w:r>
        <w:t>II: PURPOSE AND OBJECTIVES</w:t>
      </w:r>
    </w:p>
    <w:p w14:paraId="03C843E3" w14:textId="04E8D097" w:rsidR="118F251C" w:rsidRDefault="118F251C">
      <w:r>
        <w:t>Administrative Management Professionals (AMP) is an organization of Campus and UCSF Health administrators from academic, clinical</w:t>
      </w:r>
      <w:r w:rsidR="006861F0">
        <w:t>,</w:t>
      </w:r>
      <w:r>
        <w:t xml:space="preserve"> administrative, and research units. We foster a</w:t>
      </w:r>
      <w:r w:rsidR="00751297">
        <w:t>n inclusive,</w:t>
      </w:r>
      <w:r>
        <w:t xml:space="preserve"> cohesive and influential administrative community by gathering and disseminating information and by providing career development and networking opportunities for our members.</w:t>
      </w:r>
    </w:p>
    <w:p w14:paraId="3E9A06E4" w14:textId="6D489295" w:rsidR="006865F7" w:rsidRDefault="5CA5C8C2" w:rsidP="006865F7">
      <w:r>
        <w:t>AMP Objectives:</w:t>
      </w:r>
    </w:p>
    <w:p w14:paraId="3FDCC698" w14:textId="77777777" w:rsidR="006865F7" w:rsidRDefault="29544DF1" w:rsidP="29544DF1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t>To provide a forum for discussion of common concerns.</w:t>
      </w:r>
    </w:p>
    <w:p w14:paraId="5884C861" w14:textId="77777777" w:rsidR="006865F7" w:rsidRDefault="29544DF1" w:rsidP="29544DF1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t>To provide the administration with a broad-based planning resource group that is closely involved with campus issues.</w:t>
      </w:r>
    </w:p>
    <w:p w14:paraId="66C80667" w14:textId="560B286A" w:rsidR="006865F7" w:rsidRDefault="29544DF1" w:rsidP="29544DF1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t>To assist members in improving the operation of their departments and units.</w:t>
      </w:r>
    </w:p>
    <w:p w14:paraId="354BBE03" w14:textId="5EA576A5" w:rsidR="006865F7" w:rsidRDefault="29544DF1" w:rsidP="29544DF1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t>To orient new members in Campus</w:t>
      </w:r>
      <w:r w:rsidR="00626544">
        <w:t xml:space="preserve"> and Health</w:t>
      </w:r>
      <w:r>
        <w:t xml:space="preserve"> operations, policies, and procedures.</w:t>
      </w:r>
    </w:p>
    <w:p w14:paraId="50CBE4FC" w14:textId="77777777" w:rsidR="006865F7" w:rsidRDefault="29544DF1" w:rsidP="29544DF1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t>To promote and recognize the professional identity of department and unit administrators and managers.</w:t>
      </w:r>
    </w:p>
    <w:p w14:paraId="75FA38E8" w14:textId="5789180A" w:rsidR="006865F7" w:rsidRDefault="118F251C" w:rsidP="118F251C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t>To cooperate and collaborate with other University groups, including all UC AMP organizations, on all appropriate matters.</w:t>
      </w:r>
    </w:p>
    <w:p w14:paraId="6BE882D4" w14:textId="77777777" w:rsidR="006865F7" w:rsidRDefault="29544DF1" w:rsidP="29544DF1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t>To continue to improve the effectiveness of the members in their own areas of responsibility.</w:t>
      </w:r>
    </w:p>
    <w:p w14:paraId="492B0C86" w14:textId="77777777" w:rsidR="006865F7" w:rsidRDefault="29544DF1" w:rsidP="29544DF1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t>To promote the professional development of members through conferences, workshops, and special events.</w:t>
      </w:r>
    </w:p>
    <w:p w14:paraId="166684E2" w14:textId="475467D0" w:rsidR="5CA5C8C2" w:rsidRDefault="29544DF1" w:rsidP="29544DF1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t>To encourage growth by offering learning events with Campus</w:t>
      </w:r>
      <w:r w:rsidR="00626544">
        <w:t xml:space="preserve"> and Health</w:t>
      </w:r>
      <w:r>
        <w:t xml:space="preserve"> leadership.</w:t>
      </w:r>
    </w:p>
    <w:p w14:paraId="450A0780" w14:textId="416C2ADF" w:rsidR="006865F7" w:rsidRDefault="118F251C" w:rsidP="118F251C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t>To be a source of nominees for the position of campus representative for the UC systemwide AMP organization.</w:t>
      </w:r>
    </w:p>
    <w:p w14:paraId="02B3D84F" w14:textId="6DB594C9" w:rsidR="006865F7" w:rsidRDefault="118F251C" w:rsidP="118F251C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t>To provide opportunities to network within the UCSF organizations.</w:t>
      </w:r>
    </w:p>
    <w:p w14:paraId="71981F61" w14:textId="6A19D2CF" w:rsidR="5CA5C8C2" w:rsidRDefault="118F251C" w:rsidP="118F251C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t>To provide members with the opportunity to apply for a one-year mentorship program.</w:t>
      </w:r>
    </w:p>
    <w:p w14:paraId="1B73CC95" w14:textId="77777777" w:rsidR="006865F7" w:rsidRDefault="006865F7" w:rsidP="006865F7">
      <w:pPr>
        <w:pStyle w:val="Heading1"/>
      </w:pPr>
      <w:r>
        <w:t>ARTICLE</w:t>
      </w:r>
      <w:r w:rsidR="00863581">
        <w:t xml:space="preserve"> </w:t>
      </w:r>
      <w:r>
        <w:t>III: MEMBERSHIP</w:t>
      </w:r>
    </w:p>
    <w:p w14:paraId="1029D731" w14:textId="77777777" w:rsidR="006865F7" w:rsidRDefault="006865F7" w:rsidP="009A20F1">
      <w:pPr>
        <w:pStyle w:val="ListParagraph"/>
        <w:numPr>
          <w:ilvl w:val="0"/>
          <w:numId w:val="31"/>
        </w:numPr>
        <w:ind w:left="360"/>
      </w:pPr>
      <w:r>
        <w:t>Qualifications</w:t>
      </w:r>
    </w:p>
    <w:p w14:paraId="55C22622" w14:textId="5D5230A6" w:rsidR="006865F7" w:rsidRPr="009A20F1" w:rsidRDefault="009A20F1" w:rsidP="009A20F1">
      <w:pPr>
        <w:ind w:left="360"/>
        <w:rPr>
          <w:rFonts w:eastAsiaTheme="minorEastAsia"/>
        </w:rPr>
      </w:pPr>
      <w:r>
        <w:t>Member</w:t>
      </w:r>
      <w:r w:rsidR="00B370E9">
        <w:t>ship</w:t>
      </w:r>
      <w:r>
        <w:t xml:space="preserve"> </w:t>
      </w:r>
      <w:r w:rsidR="118F251C">
        <w:t>has responsibilities for, or supports the operation of teaching, administrative, clinical and/or research units, is employed by the University of California, San Francisco (Campus or Health) 50% or more.</w:t>
      </w:r>
    </w:p>
    <w:p w14:paraId="6D606958" w14:textId="77777777" w:rsidR="006865F7" w:rsidRDefault="006865F7" w:rsidP="009A20F1">
      <w:pPr>
        <w:pStyle w:val="ListParagraph"/>
        <w:numPr>
          <w:ilvl w:val="0"/>
          <w:numId w:val="31"/>
        </w:numPr>
        <w:ind w:left="360"/>
      </w:pPr>
      <w:r>
        <w:t>Rights of Employee Membership</w:t>
      </w:r>
    </w:p>
    <w:p w14:paraId="17ECD870" w14:textId="7FD75375" w:rsidR="006865F7" w:rsidRDefault="00AA7AC4" w:rsidP="009A20F1">
      <w:pPr>
        <w:pStyle w:val="ListParagraph"/>
        <w:numPr>
          <w:ilvl w:val="1"/>
          <w:numId w:val="32"/>
        </w:numPr>
        <w:ind w:left="1080"/>
      </w:pPr>
      <w:r>
        <w:lastRenderedPageBreak/>
        <w:t>A</w:t>
      </w:r>
      <w:r w:rsidR="5CA5C8C2">
        <w:t>ttends and participates in AMP sponsored activities, and</w:t>
      </w:r>
    </w:p>
    <w:p w14:paraId="0BB4DEFF" w14:textId="41CF4F9F" w:rsidR="006865F7" w:rsidRDefault="00AA7AC4" w:rsidP="009A20F1">
      <w:pPr>
        <w:pStyle w:val="ListParagraph"/>
        <w:numPr>
          <w:ilvl w:val="1"/>
          <w:numId w:val="32"/>
        </w:numPr>
        <w:ind w:left="1080"/>
      </w:pPr>
      <w:r>
        <w:t>V</w:t>
      </w:r>
      <w:r w:rsidR="5CA5C8C2">
        <w:t>otes in AMP elections</w:t>
      </w:r>
    </w:p>
    <w:p w14:paraId="6F8BD20B" w14:textId="5B63AD3D" w:rsidR="006865F7" w:rsidRDefault="118F251C" w:rsidP="009A20F1">
      <w:pPr>
        <w:pStyle w:val="ListParagraph"/>
        <w:numPr>
          <w:ilvl w:val="0"/>
          <w:numId w:val="31"/>
        </w:numPr>
        <w:ind w:left="360"/>
      </w:pPr>
      <w:r>
        <w:t>Annual Membership Fee</w:t>
      </w:r>
    </w:p>
    <w:p w14:paraId="15679DD4" w14:textId="42A1CDBC" w:rsidR="006D1C93" w:rsidRDefault="5CA5C8C2" w:rsidP="009A20F1">
      <w:pPr>
        <w:pStyle w:val="ListParagraph"/>
        <w:numPr>
          <w:ilvl w:val="1"/>
          <w:numId w:val="33"/>
        </w:numPr>
        <w:ind w:left="1080"/>
      </w:pPr>
      <w:r>
        <w:t>The annual fees are determined by majority vote of the AMP Steering Committee</w:t>
      </w:r>
    </w:p>
    <w:p w14:paraId="6BA2D44C" w14:textId="19F9EF94" w:rsidR="006D1C93" w:rsidRDefault="118F251C" w:rsidP="009A20F1">
      <w:pPr>
        <w:pStyle w:val="ListParagraph"/>
        <w:numPr>
          <w:ilvl w:val="1"/>
          <w:numId w:val="33"/>
        </w:numPr>
        <w:ind w:left="1080"/>
      </w:pPr>
      <w:r>
        <w:t xml:space="preserve">The fee is based </w:t>
      </w:r>
      <w:proofErr w:type="gramStart"/>
      <w:r>
        <w:t>from</w:t>
      </w:r>
      <w:proofErr w:type="gramEnd"/>
      <w:r>
        <w:t xml:space="preserve"> August to July to correspond with the academic year and is not prorated for any time missed during the year.</w:t>
      </w:r>
    </w:p>
    <w:p w14:paraId="31080913" w14:textId="6C24A491" w:rsidR="006D1C93" w:rsidRDefault="5CA5C8C2" w:rsidP="009A20F1">
      <w:pPr>
        <w:pStyle w:val="ListParagraph"/>
        <w:numPr>
          <w:ilvl w:val="1"/>
          <w:numId w:val="33"/>
        </w:numPr>
        <w:ind w:left="1080"/>
      </w:pPr>
      <w:r>
        <w:t>There is no substitution on the membership roll should an employee be replaced in the middle of the fiscal year.</w:t>
      </w:r>
    </w:p>
    <w:p w14:paraId="31785150" w14:textId="77777777" w:rsidR="006D1C93" w:rsidRDefault="006865F7" w:rsidP="00863581">
      <w:pPr>
        <w:pStyle w:val="Heading1"/>
      </w:pPr>
      <w:r>
        <w:t>ARTICLE</w:t>
      </w:r>
      <w:r w:rsidR="006D1C93">
        <w:t xml:space="preserve"> </w:t>
      </w:r>
      <w:r>
        <w:t>IV:</w:t>
      </w:r>
      <w:r w:rsidR="006D1C93">
        <w:t xml:space="preserve"> </w:t>
      </w:r>
      <w:r>
        <w:t>MEETINGS</w:t>
      </w:r>
    </w:p>
    <w:p w14:paraId="3766C708" w14:textId="5C995F71" w:rsidR="006D1C93" w:rsidRDefault="118F251C" w:rsidP="009A20F1">
      <w:pPr>
        <w:pStyle w:val="ListParagraph"/>
        <w:numPr>
          <w:ilvl w:val="0"/>
          <w:numId w:val="1"/>
        </w:numPr>
        <w:ind w:left="360"/>
        <w:rPr>
          <w:rFonts w:eastAsiaTheme="minorEastAsia"/>
        </w:rPr>
      </w:pPr>
      <w:r>
        <w:t>General meetings with all members may be held periodically</w:t>
      </w:r>
      <w:r w:rsidR="006C033C">
        <w:t xml:space="preserve">, </w:t>
      </w:r>
      <w:r>
        <w:t>when deemed necessary and appropriate by the Steering Committee.</w:t>
      </w:r>
    </w:p>
    <w:p w14:paraId="12EDA68E" w14:textId="5236E3CF" w:rsidR="118F251C" w:rsidRDefault="118F251C" w:rsidP="009A20F1">
      <w:pPr>
        <w:pStyle w:val="ListParagraph"/>
        <w:numPr>
          <w:ilvl w:val="0"/>
          <w:numId w:val="1"/>
        </w:numPr>
        <w:ind w:left="360"/>
      </w:pPr>
      <w:r>
        <w:t>Steering committee meetings will be held monthly throughout the academic year.</w:t>
      </w:r>
    </w:p>
    <w:p w14:paraId="49995FBA" w14:textId="52E44E97" w:rsidR="006D1C93" w:rsidRDefault="118F251C" w:rsidP="00863581">
      <w:pPr>
        <w:pStyle w:val="Heading1"/>
      </w:pPr>
      <w:r>
        <w:t>ARTICLE V: GOVERNANCE</w:t>
      </w:r>
    </w:p>
    <w:p w14:paraId="48686300" w14:textId="198219C8" w:rsidR="006D1C93" w:rsidRDefault="118F251C" w:rsidP="00863581">
      <w:pPr>
        <w:pStyle w:val="ListParagraph"/>
        <w:numPr>
          <w:ilvl w:val="0"/>
          <w:numId w:val="10"/>
        </w:numPr>
      </w:pPr>
      <w:r>
        <w:t>Administrative Management Professionals shall be governed by a Chair or Chairpersons (hereafter referred to as Chair), and the Steering Committee.</w:t>
      </w:r>
    </w:p>
    <w:p w14:paraId="3F5F28E8" w14:textId="77777777" w:rsidR="006D1C93" w:rsidRDefault="006865F7" w:rsidP="00863581">
      <w:pPr>
        <w:pStyle w:val="ListParagraph"/>
        <w:numPr>
          <w:ilvl w:val="0"/>
          <w:numId w:val="10"/>
        </w:numPr>
      </w:pPr>
      <w:r>
        <w:t xml:space="preserve">The Chair/s’ duties shall include but not be limited to: </w:t>
      </w:r>
    </w:p>
    <w:p w14:paraId="1998AE31" w14:textId="77777777" w:rsidR="006D1C93" w:rsidRDefault="006865F7" w:rsidP="00863581">
      <w:pPr>
        <w:pStyle w:val="ListParagraph"/>
        <w:numPr>
          <w:ilvl w:val="1"/>
          <w:numId w:val="16"/>
        </w:numPr>
      </w:pPr>
      <w:r>
        <w:t>Calling meetings.</w:t>
      </w:r>
    </w:p>
    <w:p w14:paraId="141C82AD" w14:textId="77777777" w:rsidR="006D1C93" w:rsidRDefault="006865F7" w:rsidP="00863581">
      <w:pPr>
        <w:pStyle w:val="ListParagraph"/>
        <w:numPr>
          <w:ilvl w:val="1"/>
          <w:numId w:val="16"/>
        </w:numPr>
      </w:pPr>
      <w:r>
        <w:t>Selection of the Steering Committee.</w:t>
      </w:r>
    </w:p>
    <w:p w14:paraId="5DEC08E5" w14:textId="2F23C913" w:rsidR="006D1C93" w:rsidRDefault="118F251C" w:rsidP="00863581">
      <w:pPr>
        <w:pStyle w:val="ListParagraph"/>
        <w:numPr>
          <w:ilvl w:val="1"/>
          <w:numId w:val="16"/>
        </w:numPr>
      </w:pPr>
      <w:r>
        <w:t>Establishment of sub-committees and coordination of committee members.</w:t>
      </w:r>
    </w:p>
    <w:p w14:paraId="2C8D12BF" w14:textId="0AE5B952" w:rsidR="006D1C93" w:rsidRDefault="118F251C" w:rsidP="00863581">
      <w:pPr>
        <w:pStyle w:val="ListParagraph"/>
        <w:numPr>
          <w:ilvl w:val="1"/>
          <w:numId w:val="16"/>
        </w:numPr>
      </w:pPr>
      <w:r>
        <w:t>Financial oversight of funds entrusted to the organization.</w:t>
      </w:r>
    </w:p>
    <w:p w14:paraId="3CE94733" w14:textId="536DD86B" w:rsidR="006865F7" w:rsidRDefault="118F251C" w:rsidP="00863581">
      <w:pPr>
        <w:pStyle w:val="ListParagraph"/>
        <w:numPr>
          <w:ilvl w:val="0"/>
          <w:numId w:val="10"/>
        </w:numPr>
      </w:pPr>
      <w:r>
        <w:t>The Chair/s shall act as the official representative of Administrative Management Professionals.</w:t>
      </w:r>
    </w:p>
    <w:p w14:paraId="2F295A46" w14:textId="77777777" w:rsidR="006D1C93" w:rsidRDefault="006865F7" w:rsidP="00863581">
      <w:pPr>
        <w:pStyle w:val="ListParagraph"/>
        <w:numPr>
          <w:ilvl w:val="0"/>
          <w:numId w:val="10"/>
        </w:numPr>
      </w:pPr>
      <w:r>
        <w:t>The Chair/s shall select members of the Steering Committee, making every attempt to reflect the diversity of campus interests by the AMP membership.</w:t>
      </w:r>
    </w:p>
    <w:p w14:paraId="44166140" w14:textId="77777777" w:rsidR="006D1C93" w:rsidRDefault="006865F7" w:rsidP="00863581">
      <w:pPr>
        <w:pStyle w:val="ListParagraph"/>
        <w:numPr>
          <w:ilvl w:val="0"/>
          <w:numId w:val="10"/>
        </w:numPr>
      </w:pPr>
      <w:r>
        <w:t>Co-Chair – Staggered Term of Service</w:t>
      </w:r>
    </w:p>
    <w:p w14:paraId="5E7C3625" w14:textId="76C4E180" w:rsidR="006D1C93" w:rsidRDefault="5CA5C8C2" w:rsidP="00863581">
      <w:pPr>
        <w:pStyle w:val="ListParagraph"/>
        <w:numPr>
          <w:ilvl w:val="1"/>
          <w:numId w:val="15"/>
        </w:numPr>
      </w:pPr>
      <w:r>
        <w:t>Each Co-Chair will serve for three years, first year as a Co-Chair Elect, second year as Junior Co-Chair and third year as Senior Co-Chair.</w:t>
      </w:r>
    </w:p>
    <w:p w14:paraId="4EF06CA8" w14:textId="2312D692" w:rsidR="006D1C93" w:rsidRDefault="118F251C" w:rsidP="00863581">
      <w:pPr>
        <w:pStyle w:val="ListParagraph"/>
        <w:numPr>
          <w:ilvl w:val="1"/>
          <w:numId w:val="15"/>
        </w:numPr>
      </w:pPr>
      <w:r>
        <w:t xml:space="preserve">The new Co-Chair will assume office on </w:t>
      </w:r>
      <w:r w:rsidRPr="006861F0">
        <w:t>August 1.</w:t>
      </w:r>
    </w:p>
    <w:p w14:paraId="02DC123E" w14:textId="77777777" w:rsidR="006D1C93" w:rsidRDefault="006865F7" w:rsidP="00863581">
      <w:pPr>
        <w:pStyle w:val="ListParagraph"/>
        <w:numPr>
          <w:ilvl w:val="1"/>
          <w:numId w:val="15"/>
        </w:numPr>
      </w:pPr>
      <w:r>
        <w:t>The Co-Chairperson/s’ role may be filled by no more than two individuals serving as Co-Chairs.</w:t>
      </w:r>
    </w:p>
    <w:p w14:paraId="2979DE85" w14:textId="77777777" w:rsidR="006D1C93" w:rsidRDefault="006865F7" w:rsidP="00863581">
      <w:pPr>
        <w:pStyle w:val="ListParagraph"/>
        <w:numPr>
          <w:ilvl w:val="1"/>
          <w:numId w:val="15"/>
        </w:numPr>
      </w:pPr>
      <w:r>
        <w:t>In the event the office of the Co-Chair is vacated, the individual(s) filling the office of Co-Chair Elect shall assume the responsibilities of the office of</w:t>
      </w:r>
      <w:r w:rsidR="006D1C93">
        <w:t xml:space="preserve"> </w:t>
      </w:r>
      <w:r>
        <w:t>the Co-Chair for the remainder of the year then, subsequently, serve her/his one-year term as Co-Chair.</w:t>
      </w:r>
    </w:p>
    <w:p w14:paraId="624F385D" w14:textId="77777777" w:rsidR="006D1C93" w:rsidRDefault="006865F7" w:rsidP="00863581">
      <w:pPr>
        <w:pStyle w:val="ListParagraph"/>
        <w:numPr>
          <w:ilvl w:val="1"/>
          <w:numId w:val="15"/>
        </w:numPr>
      </w:pPr>
      <w:r>
        <w:t>Filling the office of the Co-Chair due to vacancy shall be the responsibility of the Steering Committee by a voting majority of the committee membership.</w:t>
      </w:r>
    </w:p>
    <w:p w14:paraId="61FA0CB8" w14:textId="3D3E2342" w:rsidR="006D1C93" w:rsidRDefault="5CA5C8C2" w:rsidP="00863581">
      <w:pPr>
        <w:pStyle w:val="ListParagraph"/>
        <w:numPr>
          <w:ilvl w:val="0"/>
          <w:numId w:val="10"/>
        </w:numPr>
      </w:pPr>
      <w:r>
        <w:t>Chair-Elect – Replacement</w:t>
      </w:r>
    </w:p>
    <w:p w14:paraId="64602A2B" w14:textId="77777777" w:rsidR="006D1C93" w:rsidRDefault="5CA5C8C2" w:rsidP="006861F0">
      <w:pPr>
        <w:pStyle w:val="ListParagraph"/>
        <w:ind w:left="0"/>
      </w:pPr>
      <w:r>
        <w:t>In the event the office of Co-Chair Elect is vacated before end of term, the Steering Committee will entertain nominations and approve by majority vote a replacement to complete the term.</w:t>
      </w:r>
    </w:p>
    <w:p w14:paraId="61425527" w14:textId="77777777" w:rsidR="006D1C93" w:rsidRDefault="006865F7" w:rsidP="00863581">
      <w:pPr>
        <w:pStyle w:val="ListParagraph"/>
        <w:numPr>
          <w:ilvl w:val="0"/>
          <w:numId w:val="10"/>
        </w:numPr>
      </w:pPr>
      <w:r>
        <w:t>Steering Committee Members – Term of Service</w:t>
      </w:r>
    </w:p>
    <w:p w14:paraId="41BC65CB" w14:textId="24BE6D91" w:rsidR="006D1C93" w:rsidRDefault="118F251C" w:rsidP="00863581">
      <w:pPr>
        <w:pStyle w:val="ListParagraph"/>
        <w:numPr>
          <w:ilvl w:val="1"/>
          <w:numId w:val="18"/>
        </w:numPr>
      </w:pPr>
      <w:r>
        <w:t>Steering Committee Members will be appointed or reappointed by and serve at the discretion of the Chair/s in one-year terms, beginning August 1.</w:t>
      </w:r>
    </w:p>
    <w:p w14:paraId="0EF9D128" w14:textId="77777777" w:rsidR="006D1C93" w:rsidRDefault="006865F7" w:rsidP="00863581">
      <w:pPr>
        <w:pStyle w:val="ListParagraph"/>
        <w:numPr>
          <w:ilvl w:val="1"/>
          <w:numId w:val="18"/>
        </w:numPr>
      </w:pPr>
      <w:r>
        <w:t>When possible, the Steering Committee shall have at least one representative from each UCSF campus or site.</w:t>
      </w:r>
    </w:p>
    <w:p w14:paraId="7C2D5E7B" w14:textId="77777777" w:rsidR="006D1C93" w:rsidRDefault="006865F7" w:rsidP="00863581">
      <w:pPr>
        <w:pStyle w:val="ListParagraph"/>
        <w:numPr>
          <w:ilvl w:val="1"/>
          <w:numId w:val="18"/>
        </w:numPr>
      </w:pPr>
      <w:r>
        <w:lastRenderedPageBreak/>
        <w:t>Steering Committee members unable to continue serving on the Board Steering Committee shall be replaced at the discretion of the Chair after consultation with the remaining Steering Committee members.</w:t>
      </w:r>
    </w:p>
    <w:p w14:paraId="3C672021" w14:textId="58216758" w:rsidR="006D1C93" w:rsidRDefault="118F251C" w:rsidP="00863581">
      <w:pPr>
        <w:pStyle w:val="ListParagraph"/>
        <w:numPr>
          <w:ilvl w:val="1"/>
          <w:numId w:val="18"/>
        </w:numPr>
      </w:pPr>
      <w:r>
        <w:t xml:space="preserve">The Steering Committee will nominate and elect individuals to represent UCSF-AMP at the system-wide AMP organization. Nominees would be limited to the AMP Members. In the event a representative cannot complete </w:t>
      </w:r>
      <w:r w:rsidRPr="006861F0">
        <w:rPr>
          <w:color w:val="000000" w:themeColor="text1"/>
        </w:rPr>
        <w:t xml:space="preserve">their </w:t>
      </w:r>
      <w:r>
        <w:t>term, the Steering Committee will select a replacement to complete the term of the vacant position.</w:t>
      </w:r>
    </w:p>
    <w:p w14:paraId="1CB38D5F" w14:textId="77777777" w:rsidR="006C033C" w:rsidRDefault="118F251C" w:rsidP="006C033C">
      <w:pPr>
        <w:pStyle w:val="ListParagraph"/>
        <w:numPr>
          <w:ilvl w:val="0"/>
          <w:numId w:val="10"/>
        </w:numPr>
      </w:pPr>
      <w:r>
        <w:t>Systemwide AMP Organization UCSF Representatives</w:t>
      </w:r>
    </w:p>
    <w:p w14:paraId="1DEC6F30" w14:textId="2F432D7C" w:rsidR="006D1C93" w:rsidRDefault="118F251C" w:rsidP="009E30B4">
      <w:pPr>
        <w:pStyle w:val="ListParagraph"/>
        <w:numPr>
          <w:ilvl w:val="1"/>
          <w:numId w:val="35"/>
        </w:numPr>
      </w:pPr>
      <w:r w:rsidRPr="006861F0">
        <w:t>There will be two representatives serving overlapping 2-year terms. The individual who is to begin the second year of their term will be the "Senior Representative," the other the "Junior Representative".</w:t>
      </w:r>
    </w:p>
    <w:p w14:paraId="3F34BBD3" w14:textId="09C2513D" w:rsidR="006C033C" w:rsidRPr="006861F0" w:rsidRDefault="006C033C" w:rsidP="009E30B4">
      <w:pPr>
        <w:pStyle w:val="ListParagraph"/>
        <w:numPr>
          <w:ilvl w:val="1"/>
          <w:numId w:val="35"/>
        </w:numPr>
      </w:pPr>
      <w:r>
        <w:t xml:space="preserve">The systemwide representatives must be employed by the University of California, San Francisco (Campus or Health) 100% and be exempt. </w:t>
      </w:r>
    </w:p>
    <w:p w14:paraId="0CA2CC71" w14:textId="77777777" w:rsidR="006C033C" w:rsidRDefault="006865F7" w:rsidP="006C033C">
      <w:pPr>
        <w:pStyle w:val="ListParagraph"/>
        <w:numPr>
          <w:ilvl w:val="0"/>
          <w:numId w:val="10"/>
        </w:numPr>
      </w:pPr>
      <w:r>
        <w:t>AMP Officers</w:t>
      </w:r>
    </w:p>
    <w:p w14:paraId="1E5D8F54" w14:textId="77777777" w:rsidR="006C033C" w:rsidRDefault="118F251C" w:rsidP="006C033C">
      <w:pPr>
        <w:pStyle w:val="ListParagraph"/>
        <w:numPr>
          <w:ilvl w:val="1"/>
          <w:numId w:val="34"/>
        </w:numPr>
      </w:pPr>
      <w:r>
        <w:t>The Chair/s shall appoint a Treasurer to serve for a period of 2 years at their discretion for the purpose of providing management and ongoing reporting of the organization's financial standing.</w:t>
      </w:r>
    </w:p>
    <w:p w14:paraId="3BF0B3A1" w14:textId="2AEB425C" w:rsidR="006D1C93" w:rsidRDefault="006865F7" w:rsidP="006C033C">
      <w:pPr>
        <w:pStyle w:val="ListParagraph"/>
        <w:numPr>
          <w:ilvl w:val="1"/>
          <w:numId w:val="34"/>
        </w:numPr>
      </w:pPr>
      <w:r>
        <w:t>The Chair/s shall appoint a Secretary to serve for a period of 2 years at their discretion for the purpose of taking steering committee minutes to record and monitor committee activities and distribute to its members.</w:t>
      </w:r>
    </w:p>
    <w:p w14:paraId="216FFCBB" w14:textId="77777777" w:rsidR="006865F7" w:rsidRDefault="006865F7" w:rsidP="00863581">
      <w:pPr>
        <w:pStyle w:val="Heading1"/>
      </w:pPr>
      <w:r>
        <w:t>ARTICLE</w:t>
      </w:r>
      <w:r w:rsidR="006D1C93">
        <w:t xml:space="preserve"> </w:t>
      </w:r>
      <w:r>
        <w:t>VI:</w:t>
      </w:r>
      <w:r w:rsidR="006D1C93">
        <w:t xml:space="preserve"> </w:t>
      </w:r>
      <w:r>
        <w:t>ELECTIONS</w:t>
      </w:r>
    </w:p>
    <w:p w14:paraId="496BD02E" w14:textId="7FC23A89" w:rsidR="006D1C93" w:rsidRDefault="118F251C" w:rsidP="006865F7">
      <w:r>
        <w:t>Elections will be held in the last quarter of the academic year to determine the Chair-elect, with new officer(s) taking office in August. The members will be eligible to vote for the Chair-elect. The candidate slate receiving the most votes will be declared the winner. In case of a tie, another vote involving the tied candidates will take place within fifteen</w:t>
      </w:r>
      <w:r w:rsidR="007D1435">
        <w:t xml:space="preserve"> (15)</w:t>
      </w:r>
      <w:r>
        <w:t xml:space="preserve"> working days.</w:t>
      </w:r>
    </w:p>
    <w:p w14:paraId="13D2BB10" w14:textId="77777777" w:rsidR="006D1C93" w:rsidRDefault="006865F7" w:rsidP="00863581">
      <w:pPr>
        <w:pStyle w:val="Heading1"/>
      </w:pPr>
      <w:r>
        <w:t>ARTICLE</w:t>
      </w:r>
      <w:r w:rsidR="006D1C93">
        <w:t xml:space="preserve"> </w:t>
      </w:r>
      <w:r>
        <w:t>VII:</w:t>
      </w:r>
      <w:r w:rsidR="006D1C93">
        <w:t xml:space="preserve"> </w:t>
      </w:r>
      <w:r>
        <w:t>COMMITTEES</w:t>
      </w:r>
    </w:p>
    <w:p w14:paraId="3DAF3B8B" w14:textId="527E46F6" w:rsidR="006D1C93" w:rsidRDefault="118F251C" w:rsidP="009A20F1">
      <w:pPr>
        <w:pStyle w:val="ListParagraph"/>
        <w:numPr>
          <w:ilvl w:val="0"/>
          <w:numId w:val="19"/>
        </w:numPr>
        <w:ind w:left="360"/>
      </w:pPr>
      <w:r>
        <w:t>Steering Sub-Committees</w:t>
      </w:r>
    </w:p>
    <w:p w14:paraId="06D3EEE9" w14:textId="77777777" w:rsidR="00BF16CB" w:rsidRPr="00BF16CB" w:rsidRDefault="118F251C" w:rsidP="009A20F1">
      <w:pPr>
        <w:pStyle w:val="ListParagraph"/>
        <w:numPr>
          <w:ilvl w:val="0"/>
          <w:numId w:val="23"/>
        </w:numPr>
        <w:rPr>
          <w:strike/>
        </w:rPr>
      </w:pPr>
      <w:r>
        <w:t xml:space="preserve">Steering Sub-Committees may be formed, at the discretion of the Co-chairs and Steering Committee Members. </w:t>
      </w:r>
    </w:p>
    <w:p w14:paraId="22D2706C" w14:textId="5978B566" w:rsidR="006D1C93" w:rsidRPr="00BF16CB" w:rsidRDefault="118F251C" w:rsidP="009A20F1">
      <w:pPr>
        <w:pStyle w:val="ListParagraph"/>
        <w:numPr>
          <w:ilvl w:val="0"/>
          <w:numId w:val="23"/>
        </w:numPr>
        <w:rPr>
          <w:strike/>
        </w:rPr>
      </w:pPr>
      <w:r>
        <w:t>Steering Sub-Committees shall be formed for specific ongoing purposes.</w:t>
      </w:r>
    </w:p>
    <w:p w14:paraId="432EFD92" w14:textId="400B3F51" w:rsidR="118F251C" w:rsidRPr="00BF16CB" w:rsidRDefault="118F251C" w:rsidP="009A20F1">
      <w:pPr>
        <w:pStyle w:val="ListParagraph"/>
        <w:numPr>
          <w:ilvl w:val="0"/>
          <w:numId w:val="19"/>
        </w:numPr>
        <w:ind w:left="360"/>
        <w:rPr>
          <w:rFonts w:eastAsiaTheme="minorEastAsia"/>
        </w:rPr>
      </w:pPr>
      <w:r>
        <w:t>Ad Hoc Committees</w:t>
      </w:r>
    </w:p>
    <w:p w14:paraId="1F3D8D04" w14:textId="77777777" w:rsidR="118F251C" w:rsidRDefault="118F251C" w:rsidP="009A20F1">
      <w:pPr>
        <w:pStyle w:val="ListParagraph"/>
        <w:numPr>
          <w:ilvl w:val="0"/>
          <w:numId w:val="30"/>
        </w:numPr>
        <w:rPr>
          <w:rFonts w:eastAsiaTheme="minorEastAsia"/>
        </w:rPr>
      </w:pPr>
      <w:r>
        <w:t>At the discretion of the Chair and with guidance from the Steering Committee, Ad Hoc Committees shall be formed whose participants shall be chosen from the membership-at-large.</w:t>
      </w:r>
    </w:p>
    <w:p w14:paraId="10B6E1CB" w14:textId="77777777" w:rsidR="118F251C" w:rsidRDefault="118F251C" w:rsidP="009A20F1">
      <w:pPr>
        <w:pStyle w:val="ListParagraph"/>
        <w:numPr>
          <w:ilvl w:val="0"/>
          <w:numId w:val="30"/>
        </w:numPr>
        <w:rPr>
          <w:rFonts w:eastAsiaTheme="minorEastAsia"/>
        </w:rPr>
      </w:pPr>
      <w:r>
        <w:t>Ad Hoc Committees shall be formed to complete short-term projects.</w:t>
      </w:r>
    </w:p>
    <w:p w14:paraId="5758A204" w14:textId="30549269" w:rsidR="118F251C" w:rsidRDefault="118F251C" w:rsidP="006861F0">
      <w:pPr>
        <w:pStyle w:val="ListParagraph"/>
        <w:ind w:left="1080"/>
      </w:pPr>
    </w:p>
    <w:p w14:paraId="3381366F" w14:textId="77777777" w:rsidR="006D1C93" w:rsidRDefault="006865F7" w:rsidP="00863581">
      <w:pPr>
        <w:pStyle w:val="Heading1"/>
      </w:pPr>
      <w:r>
        <w:t>ARTICLE</w:t>
      </w:r>
      <w:r w:rsidR="006D1C93">
        <w:t xml:space="preserve"> </w:t>
      </w:r>
      <w:r>
        <w:t>VIII:</w:t>
      </w:r>
      <w:r w:rsidR="006D1C93">
        <w:t xml:space="preserve"> </w:t>
      </w:r>
      <w:r>
        <w:t>LEGISLATION</w:t>
      </w:r>
      <w:r w:rsidR="006D1C93">
        <w:t xml:space="preserve"> </w:t>
      </w:r>
      <w:r>
        <w:t>AND</w:t>
      </w:r>
      <w:r w:rsidR="006D1C93">
        <w:t xml:space="preserve"> </w:t>
      </w:r>
      <w:r>
        <w:t>AMENDMENTS</w:t>
      </w:r>
    </w:p>
    <w:p w14:paraId="5ADF71B9" w14:textId="463DD85E" w:rsidR="006D1C93" w:rsidRDefault="118F251C" w:rsidP="009A20F1">
      <w:pPr>
        <w:pStyle w:val="ListParagraph"/>
        <w:numPr>
          <w:ilvl w:val="0"/>
          <w:numId w:val="25"/>
        </w:numPr>
        <w:ind w:left="360"/>
      </w:pPr>
      <w:r>
        <w:t>The by-laws and other official publications of Administrative Management Professionals may be approved, amended, or repealed only by a two-thirds majority of the members voting.</w:t>
      </w:r>
    </w:p>
    <w:p w14:paraId="49B072F8" w14:textId="77777777" w:rsidR="006D1C93" w:rsidRDefault="006865F7" w:rsidP="009A20F1">
      <w:pPr>
        <w:pStyle w:val="ListParagraph"/>
        <w:numPr>
          <w:ilvl w:val="0"/>
          <w:numId w:val="25"/>
        </w:numPr>
        <w:ind w:left="360"/>
      </w:pPr>
      <w:r>
        <w:lastRenderedPageBreak/>
        <w:t>The by-laws will be reviewed by the Steering Committee every two years, although the general membership may propose modifications at any time.</w:t>
      </w:r>
    </w:p>
    <w:p w14:paraId="4885D363" w14:textId="5CA46D8C" w:rsidR="006D1C93" w:rsidRDefault="118F251C" w:rsidP="00AA7AC4">
      <w:pPr>
        <w:pStyle w:val="ListParagraph"/>
        <w:numPr>
          <w:ilvl w:val="0"/>
          <w:numId w:val="25"/>
        </w:numPr>
        <w:ind w:left="360"/>
      </w:pPr>
      <w:r>
        <w:t>No proposal relating to introduction, amendment, or repeal of AMP legislation may be presented for vote of the general membership unless:</w:t>
      </w:r>
    </w:p>
    <w:p w14:paraId="75BFEC60" w14:textId="2B0B6D53" w:rsidR="006D1C93" w:rsidRDefault="118F251C" w:rsidP="00AA7AC4">
      <w:pPr>
        <w:pStyle w:val="ListParagraph"/>
        <w:numPr>
          <w:ilvl w:val="0"/>
          <w:numId w:val="27"/>
        </w:numPr>
        <w:ind w:left="720"/>
      </w:pPr>
      <w:r>
        <w:t>Such a proposal shall have previously been reviewed and approved by the Steering Committee or a designated Ad Hoc committee whose authority shall be limited to matters of form and the coordination of related changes in the by-laws and other official publications of AMP; and</w:t>
      </w:r>
    </w:p>
    <w:p w14:paraId="3B68745A" w14:textId="706DDE58" w:rsidR="005214D6" w:rsidRDefault="118F251C" w:rsidP="00AA7AC4">
      <w:pPr>
        <w:pStyle w:val="ListParagraph"/>
        <w:numPr>
          <w:ilvl w:val="0"/>
          <w:numId w:val="27"/>
        </w:numPr>
        <w:ind w:left="720"/>
      </w:pPr>
      <w:r>
        <w:t>The membership of AMP has received written or electronic notice of a proposal fifteen (15) working days prior to the established date for the vote.</w:t>
      </w:r>
    </w:p>
    <w:sectPr w:rsidR="005214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A19B0"/>
    <w:multiLevelType w:val="hybridMultilevel"/>
    <w:tmpl w:val="610C8298"/>
    <w:lvl w:ilvl="0" w:tplc="78EEBB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50706"/>
    <w:multiLevelType w:val="hybridMultilevel"/>
    <w:tmpl w:val="576AD9F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9101F"/>
    <w:multiLevelType w:val="hybridMultilevel"/>
    <w:tmpl w:val="5D504D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174BB"/>
    <w:multiLevelType w:val="hybridMultilevel"/>
    <w:tmpl w:val="F1D652F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235C65"/>
    <w:multiLevelType w:val="hybridMultilevel"/>
    <w:tmpl w:val="9B7C8FF8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D51A6D"/>
    <w:multiLevelType w:val="hybridMultilevel"/>
    <w:tmpl w:val="FB2C69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1B2373"/>
    <w:multiLevelType w:val="hybridMultilevel"/>
    <w:tmpl w:val="667C40F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535D87"/>
    <w:multiLevelType w:val="hybridMultilevel"/>
    <w:tmpl w:val="A6B262F8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605CD6"/>
    <w:multiLevelType w:val="hybridMultilevel"/>
    <w:tmpl w:val="AEEACE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CF703F"/>
    <w:multiLevelType w:val="hybridMultilevel"/>
    <w:tmpl w:val="BD784EC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1B244E5"/>
    <w:multiLevelType w:val="hybridMultilevel"/>
    <w:tmpl w:val="77B85F8C"/>
    <w:lvl w:ilvl="0" w:tplc="E514C368">
      <w:start w:val="1"/>
      <w:numFmt w:val="decimal"/>
      <w:lvlText w:val="%1."/>
      <w:lvlJc w:val="left"/>
      <w:pPr>
        <w:ind w:left="720" w:hanging="360"/>
      </w:pPr>
    </w:lvl>
    <w:lvl w:ilvl="1" w:tplc="E132C45A">
      <w:start w:val="1"/>
      <w:numFmt w:val="lowerLetter"/>
      <w:lvlText w:val="%2."/>
      <w:lvlJc w:val="left"/>
      <w:pPr>
        <w:ind w:left="1440" w:hanging="360"/>
      </w:pPr>
    </w:lvl>
    <w:lvl w:ilvl="2" w:tplc="566CF150">
      <w:start w:val="1"/>
      <w:numFmt w:val="lowerRoman"/>
      <w:lvlText w:val="%3."/>
      <w:lvlJc w:val="right"/>
      <w:pPr>
        <w:ind w:left="2160" w:hanging="180"/>
      </w:pPr>
    </w:lvl>
    <w:lvl w:ilvl="3" w:tplc="4D228D10">
      <w:start w:val="1"/>
      <w:numFmt w:val="decimal"/>
      <w:lvlText w:val="%4."/>
      <w:lvlJc w:val="left"/>
      <w:pPr>
        <w:ind w:left="2880" w:hanging="360"/>
      </w:pPr>
    </w:lvl>
    <w:lvl w:ilvl="4" w:tplc="1CDA3D58">
      <w:start w:val="1"/>
      <w:numFmt w:val="lowerLetter"/>
      <w:lvlText w:val="%5."/>
      <w:lvlJc w:val="left"/>
      <w:pPr>
        <w:ind w:left="3600" w:hanging="360"/>
      </w:pPr>
    </w:lvl>
    <w:lvl w:ilvl="5" w:tplc="B0FC34BA">
      <w:start w:val="1"/>
      <w:numFmt w:val="lowerRoman"/>
      <w:lvlText w:val="%6."/>
      <w:lvlJc w:val="right"/>
      <w:pPr>
        <w:ind w:left="4320" w:hanging="180"/>
      </w:pPr>
    </w:lvl>
    <w:lvl w:ilvl="6" w:tplc="46A22998">
      <w:start w:val="1"/>
      <w:numFmt w:val="decimal"/>
      <w:lvlText w:val="%7."/>
      <w:lvlJc w:val="left"/>
      <w:pPr>
        <w:ind w:left="5040" w:hanging="360"/>
      </w:pPr>
    </w:lvl>
    <w:lvl w:ilvl="7" w:tplc="1F9AC30A">
      <w:start w:val="1"/>
      <w:numFmt w:val="lowerLetter"/>
      <w:lvlText w:val="%8."/>
      <w:lvlJc w:val="left"/>
      <w:pPr>
        <w:ind w:left="5760" w:hanging="360"/>
      </w:pPr>
    </w:lvl>
    <w:lvl w:ilvl="8" w:tplc="CB54E016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353D25"/>
    <w:multiLevelType w:val="hybridMultilevel"/>
    <w:tmpl w:val="CEDC6F6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C15348"/>
    <w:multiLevelType w:val="hybridMultilevel"/>
    <w:tmpl w:val="5F0245D8"/>
    <w:lvl w:ilvl="0" w:tplc="2110B23E">
      <w:start w:val="1"/>
      <w:numFmt w:val="decimal"/>
      <w:lvlText w:val="%1."/>
      <w:lvlJc w:val="left"/>
      <w:pPr>
        <w:ind w:left="1080" w:hanging="360"/>
      </w:pPr>
    </w:lvl>
    <w:lvl w:ilvl="1" w:tplc="96AA8498" w:tentative="1">
      <w:start w:val="1"/>
      <w:numFmt w:val="lowerLetter"/>
      <w:lvlText w:val="%2."/>
      <w:lvlJc w:val="left"/>
      <w:pPr>
        <w:ind w:left="1800" w:hanging="360"/>
      </w:pPr>
    </w:lvl>
    <w:lvl w:ilvl="2" w:tplc="21122BBC" w:tentative="1">
      <w:start w:val="1"/>
      <w:numFmt w:val="lowerRoman"/>
      <w:lvlText w:val="%3."/>
      <w:lvlJc w:val="right"/>
      <w:pPr>
        <w:ind w:left="2520" w:hanging="180"/>
      </w:pPr>
    </w:lvl>
    <w:lvl w:ilvl="3" w:tplc="14C8A64A" w:tentative="1">
      <w:start w:val="1"/>
      <w:numFmt w:val="decimal"/>
      <w:lvlText w:val="%4."/>
      <w:lvlJc w:val="left"/>
      <w:pPr>
        <w:ind w:left="3240" w:hanging="360"/>
      </w:pPr>
    </w:lvl>
    <w:lvl w:ilvl="4" w:tplc="0EC4BC0A" w:tentative="1">
      <w:start w:val="1"/>
      <w:numFmt w:val="lowerLetter"/>
      <w:lvlText w:val="%5."/>
      <w:lvlJc w:val="left"/>
      <w:pPr>
        <w:ind w:left="3960" w:hanging="360"/>
      </w:pPr>
    </w:lvl>
    <w:lvl w:ilvl="5" w:tplc="4D5C1B66" w:tentative="1">
      <w:start w:val="1"/>
      <w:numFmt w:val="lowerRoman"/>
      <w:lvlText w:val="%6."/>
      <w:lvlJc w:val="right"/>
      <w:pPr>
        <w:ind w:left="4680" w:hanging="180"/>
      </w:pPr>
    </w:lvl>
    <w:lvl w:ilvl="6" w:tplc="968AD690" w:tentative="1">
      <w:start w:val="1"/>
      <w:numFmt w:val="decimal"/>
      <w:lvlText w:val="%7."/>
      <w:lvlJc w:val="left"/>
      <w:pPr>
        <w:ind w:left="5400" w:hanging="360"/>
      </w:pPr>
    </w:lvl>
    <w:lvl w:ilvl="7" w:tplc="E0944512" w:tentative="1">
      <w:start w:val="1"/>
      <w:numFmt w:val="lowerLetter"/>
      <w:lvlText w:val="%8."/>
      <w:lvlJc w:val="left"/>
      <w:pPr>
        <w:ind w:left="6120" w:hanging="360"/>
      </w:pPr>
    </w:lvl>
    <w:lvl w:ilvl="8" w:tplc="4DFC3BE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5870F2A"/>
    <w:multiLevelType w:val="hybridMultilevel"/>
    <w:tmpl w:val="9FBECB48"/>
    <w:lvl w:ilvl="0" w:tplc="DA8E29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F42C24"/>
    <w:multiLevelType w:val="hybridMultilevel"/>
    <w:tmpl w:val="D7207FD0"/>
    <w:lvl w:ilvl="0" w:tplc="52DE89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C977BD"/>
    <w:multiLevelType w:val="hybridMultilevel"/>
    <w:tmpl w:val="C4E04850"/>
    <w:lvl w:ilvl="0" w:tplc="94CA718C">
      <w:start w:val="1"/>
      <w:numFmt w:val="upperLetter"/>
      <w:lvlText w:val="%1."/>
      <w:lvlJc w:val="left"/>
      <w:pPr>
        <w:ind w:left="720" w:hanging="360"/>
      </w:pPr>
    </w:lvl>
    <w:lvl w:ilvl="1" w:tplc="7160CE7E">
      <w:start w:val="1"/>
      <w:numFmt w:val="lowerLetter"/>
      <w:lvlText w:val="%2."/>
      <w:lvlJc w:val="left"/>
      <w:pPr>
        <w:ind w:left="1440" w:hanging="360"/>
      </w:pPr>
    </w:lvl>
    <w:lvl w:ilvl="2" w:tplc="780E0CFC">
      <w:start w:val="1"/>
      <w:numFmt w:val="lowerRoman"/>
      <w:lvlText w:val="%3."/>
      <w:lvlJc w:val="right"/>
      <w:pPr>
        <w:ind w:left="2160" w:hanging="180"/>
      </w:pPr>
    </w:lvl>
    <w:lvl w:ilvl="3" w:tplc="8BFE00D4">
      <w:start w:val="1"/>
      <w:numFmt w:val="decimal"/>
      <w:lvlText w:val="%4."/>
      <w:lvlJc w:val="left"/>
      <w:pPr>
        <w:ind w:left="2880" w:hanging="360"/>
      </w:pPr>
    </w:lvl>
    <w:lvl w:ilvl="4" w:tplc="2B384948">
      <w:start w:val="1"/>
      <w:numFmt w:val="lowerLetter"/>
      <w:lvlText w:val="%5."/>
      <w:lvlJc w:val="left"/>
      <w:pPr>
        <w:ind w:left="3600" w:hanging="360"/>
      </w:pPr>
    </w:lvl>
    <w:lvl w:ilvl="5" w:tplc="A61E7BE8">
      <w:start w:val="1"/>
      <w:numFmt w:val="lowerRoman"/>
      <w:lvlText w:val="%6."/>
      <w:lvlJc w:val="right"/>
      <w:pPr>
        <w:ind w:left="4320" w:hanging="180"/>
      </w:pPr>
    </w:lvl>
    <w:lvl w:ilvl="6" w:tplc="D3200750">
      <w:start w:val="1"/>
      <w:numFmt w:val="decimal"/>
      <w:lvlText w:val="%7."/>
      <w:lvlJc w:val="left"/>
      <w:pPr>
        <w:ind w:left="5040" w:hanging="360"/>
      </w:pPr>
    </w:lvl>
    <w:lvl w:ilvl="7" w:tplc="DA5219C6">
      <w:start w:val="1"/>
      <w:numFmt w:val="lowerLetter"/>
      <w:lvlText w:val="%8."/>
      <w:lvlJc w:val="left"/>
      <w:pPr>
        <w:ind w:left="5760" w:hanging="360"/>
      </w:pPr>
    </w:lvl>
    <w:lvl w:ilvl="8" w:tplc="16C8339A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2D2E5B"/>
    <w:multiLevelType w:val="hybridMultilevel"/>
    <w:tmpl w:val="329A9E0C"/>
    <w:lvl w:ilvl="0" w:tplc="FFFFFFFF">
      <w:start w:val="1"/>
      <w:numFmt w:val="decimal"/>
      <w:lvlText w:val="%1."/>
      <w:lvlJc w:val="left"/>
      <w:pPr>
        <w:ind w:left="1080" w:hanging="360"/>
      </w:pPr>
      <w:rPr>
        <w:strike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D550D13"/>
    <w:multiLevelType w:val="hybridMultilevel"/>
    <w:tmpl w:val="C0F61FC4"/>
    <w:lvl w:ilvl="0" w:tplc="BB7CFC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6F3FF0"/>
    <w:multiLevelType w:val="hybridMultilevel"/>
    <w:tmpl w:val="B25E46F2"/>
    <w:lvl w:ilvl="0" w:tplc="7BD638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310D5F"/>
    <w:multiLevelType w:val="hybridMultilevel"/>
    <w:tmpl w:val="3858F33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077FCC"/>
    <w:multiLevelType w:val="hybridMultilevel"/>
    <w:tmpl w:val="F09ACC5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B6F6E8B"/>
    <w:multiLevelType w:val="hybridMultilevel"/>
    <w:tmpl w:val="50369B6A"/>
    <w:lvl w:ilvl="0" w:tplc="DF0A1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FC2E1E"/>
    <w:multiLevelType w:val="hybridMultilevel"/>
    <w:tmpl w:val="FE38781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07E1B35"/>
    <w:multiLevelType w:val="hybridMultilevel"/>
    <w:tmpl w:val="329A9E0C"/>
    <w:lvl w:ilvl="0" w:tplc="FFFFFFFF">
      <w:start w:val="1"/>
      <w:numFmt w:val="decimal"/>
      <w:lvlText w:val="%1."/>
      <w:lvlJc w:val="left"/>
      <w:pPr>
        <w:ind w:left="1080" w:hanging="360"/>
      </w:pPr>
      <w:rPr>
        <w:strike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46116F2"/>
    <w:multiLevelType w:val="hybridMultilevel"/>
    <w:tmpl w:val="CD548DB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1015A1"/>
    <w:multiLevelType w:val="hybridMultilevel"/>
    <w:tmpl w:val="0B483C6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AA16933"/>
    <w:multiLevelType w:val="hybridMultilevel"/>
    <w:tmpl w:val="111E0BC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6B78B2"/>
    <w:multiLevelType w:val="hybridMultilevel"/>
    <w:tmpl w:val="E90CF362"/>
    <w:lvl w:ilvl="0" w:tplc="36DC0850">
      <w:start w:val="1"/>
      <w:numFmt w:val="decimal"/>
      <w:lvlText w:val="%1."/>
      <w:lvlJc w:val="left"/>
      <w:pPr>
        <w:ind w:left="1080" w:hanging="360"/>
      </w:pPr>
    </w:lvl>
    <w:lvl w:ilvl="1" w:tplc="36DE3DDC">
      <w:start w:val="1"/>
      <w:numFmt w:val="upperLetter"/>
      <w:lvlText w:val="%2."/>
      <w:lvlJc w:val="left"/>
      <w:pPr>
        <w:ind w:left="1800" w:hanging="360"/>
      </w:pPr>
    </w:lvl>
    <w:lvl w:ilvl="2" w:tplc="A58C77C6" w:tentative="1">
      <w:start w:val="1"/>
      <w:numFmt w:val="lowerRoman"/>
      <w:lvlText w:val="%3."/>
      <w:lvlJc w:val="right"/>
      <w:pPr>
        <w:ind w:left="2520" w:hanging="180"/>
      </w:pPr>
    </w:lvl>
    <w:lvl w:ilvl="3" w:tplc="6FC42ED0" w:tentative="1">
      <w:start w:val="1"/>
      <w:numFmt w:val="decimal"/>
      <w:lvlText w:val="%4."/>
      <w:lvlJc w:val="left"/>
      <w:pPr>
        <w:ind w:left="3240" w:hanging="360"/>
      </w:pPr>
    </w:lvl>
    <w:lvl w:ilvl="4" w:tplc="59BC18BC" w:tentative="1">
      <w:start w:val="1"/>
      <w:numFmt w:val="lowerLetter"/>
      <w:lvlText w:val="%5."/>
      <w:lvlJc w:val="left"/>
      <w:pPr>
        <w:ind w:left="3960" w:hanging="360"/>
      </w:pPr>
    </w:lvl>
    <w:lvl w:ilvl="5" w:tplc="450AEB66" w:tentative="1">
      <w:start w:val="1"/>
      <w:numFmt w:val="lowerRoman"/>
      <w:lvlText w:val="%6."/>
      <w:lvlJc w:val="right"/>
      <w:pPr>
        <w:ind w:left="4680" w:hanging="180"/>
      </w:pPr>
    </w:lvl>
    <w:lvl w:ilvl="6" w:tplc="258CD4A6" w:tentative="1">
      <w:start w:val="1"/>
      <w:numFmt w:val="decimal"/>
      <w:lvlText w:val="%7."/>
      <w:lvlJc w:val="left"/>
      <w:pPr>
        <w:ind w:left="5400" w:hanging="360"/>
      </w:pPr>
    </w:lvl>
    <w:lvl w:ilvl="7" w:tplc="9D00857A" w:tentative="1">
      <w:start w:val="1"/>
      <w:numFmt w:val="lowerLetter"/>
      <w:lvlText w:val="%8."/>
      <w:lvlJc w:val="left"/>
      <w:pPr>
        <w:ind w:left="6120" w:hanging="360"/>
      </w:pPr>
    </w:lvl>
    <w:lvl w:ilvl="8" w:tplc="3C20FFB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6BE3603"/>
    <w:multiLevelType w:val="hybridMultilevel"/>
    <w:tmpl w:val="35C671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80C16D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610BD1"/>
    <w:multiLevelType w:val="hybridMultilevel"/>
    <w:tmpl w:val="A66AD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75E63B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DF7FB6"/>
    <w:multiLevelType w:val="hybridMultilevel"/>
    <w:tmpl w:val="64B4B52C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9E35367"/>
    <w:multiLevelType w:val="hybridMultilevel"/>
    <w:tmpl w:val="A9D254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F622A3"/>
    <w:multiLevelType w:val="hybridMultilevel"/>
    <w:tmpl w:val="0DA85FD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A7E7960"/>
    <w:multiLevelType w:val="hybridMultilevel"/>
    <w:tmpl w:val="5A26F84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A89289E"/>
    <w:multiLevelType w:val="hybridMultilevel"/>
    <w:tmpl w:val="73EA35C2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10"/>
  </w:num>
  <w:num w:numId="3">
    <w:abstractNumId w:val="8"/>
  </w:num>
  <w:num w:numId="4">
    <w:abstractNumId w:val="19"/>
  </w:num>
  <w:num w:numId="5">
    <w:abstractNumId w:val="31"/>
  </w:num>
  <w:num w:numId="6">
    <w:abstractNumId w:val="28"/>
  </w:num>
  <w:num w:numId="7">
    <w:abstractNumId w:val="12"/>
  </w:num>
  <w:num w:numId="8">
    <w:abstractNumId w:val="29"/>
  </w:num>
  <w:num w:numId="9">
    <w:abstractNumId w:val="27"/>
  </w:num>
  <w:num w:numId="10">
    <w:abstractNumId w:val="34"/>
  </w:num>
  <w:num w:numId="11">
    <w:abstractNumId w:val="13"/>
  </w:num>
  <w:num w:numId="12">
    <w:abstractNumId w:val="17"/>
  </w:num>
  <w:num w:numId="13">
    <w:abstractNumId w:val="14"/>
  </w:num>
  <w:num w:numId="14">
    <w:abstractNumId w:val="21"/>
  </w:num>
  <w:num w:numId="15">
    <w:abstractNumId w:val="22"/>
  </w:num>
  <w:num w:numId="16">
    <w:abstractNumId w:val="30"/>
  </w:num>
  <w:num w:numId="17">
    <w:abstractNumId w:val="20"/>
  </w:num>
  <w:num w:numId="18">
    <w:abstractNumId w:val="25"/>
  </w:num>
  <w:num w:numId="19">
    <w:abstractNumId w:val="24"/>
  </w:num>
  <w:num w:numId="20">
    <w:abstractNumId w:val="18"/>
  </w:num>
  <w:num w:numId="21">
    <w:abstractNumId w:val="0"/>
  </w:num>
  <w:num w:numId="22">
    <w:abstractNumId w:val="33"/>
  </w:num>
  <w:num w:numId="23">
    <w:abstractNumId w:val="16"/>
  </w:num>
  <w:num w:numId="24">
    <w:abstractNumId w:val="5"/>
  </w:num>
  <w:num w:numId="25">
    <w:abstractNumId w:val="11"/>
  </w:num>
  <w:num w:numId="26">
    <w:abstractNumId w:val="2"/>
  </w:num>
  <w:num w:numId="27">
    <w:abstractNumId w:val="32"/>
  </w:num>
  <w:num w:numId="28">
    <w:abstractNumId w:val="23"/>
  </w:num>
  <w:num w:numId="29">
    <w:abstractNumId w:val="9"/>
  </w:num>
  <w:num w:numId="30">
    <w:abstractNumId w:val="3"/>
  </w:num>
  <w:num w:numId="31">
    <w:abstractNumId w:val="26"/>
  </w:num>
  <w:num w:numId="32">
    <w:abstractNumId w:val="1"/>
  </w:num>
  <w:num w:numId="33">
    <w:abstractNumId w:val="6"/>
  </w:num>
  <w:num w:numId="34">
    <w:abstractNumId w:val="4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5F7"/>
    <w:rsid w:val="000B173A"/>
    <w:rsid w:val="000F24E4"/>
    <w:rsid w:val="00145BE4"/>
    <w:rsid w:val="001F2CD1"/>
    <w:rsid w:val="00364150"/>
    <w:rsid w:val="00626544"/>
    <w:rsid w:val="006861F0"/>
    <w:rsid w:val="006865F7"/>
    <w:rsid w:val="006C033C"/>
    <w:rsid w:val="006D1C93"/>
    <w:rsid w:val="00751297"/>
    <w:rsid w:val="007D1435"/>
    <w:rsid w:val="00863581"/>
    <w:rsid w:val="00933B7B"/>
    <w:rsid w:val="009A20F1"/>
    <w:rsid w:val="009C4E72"/>
    <w:rsid w:val="009E30B4"/>
    <w:rsid w:val="00A37E39"/>
    <w:rsid w:val="00AA7AC4"/>
    <w:rsid w:val="00AF1DA3"/>
    <w:rsid w:val="00B370E9"/>
    <w:rsid w:val="00BF16CB"/>
    <w:rsid w:val="00E563D4"/>
    <w:rsid w:val="00F21C0B"/>
    <w:rsid w:val="00F5544E"/>
    <w:rsid w:val="0940C584"/>
    <w:rsid w:val="118F251C"/>
    <w:rsid w:val="28BFA937"/>
    <w:rsid w:val="29544DF1"/>
    <w:rsid w:val="5CA5C8C2"/>
    <w:rsid w:val="7B209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94CA4"/>
  <w15:chartTrackingRefBased/>
  <w15:docId w15:val="{4D424D29-1FD9-4762-89C9-47664F26C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865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65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865F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865F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6865F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865F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6865F7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65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654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0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1164</Words>
  <Characters>6638</Characters>
  <Application>Microsoft Office Word</Application>
  <DocSecurity>0</DocSecurity>
  <Lines>55</Lines>
  <Paragraphs>15</Paragraphs>
  <ScaleCrop>false</ScaleCrop>
  <Company>UCSF</Company>
  <LinksUpToDate>false</LinksUpToDate>
  <CharactersWithSpaces>7787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Marinello, Angelina</dc:creator>
  <cp:keywords/>
  <dc:description/>
  <cp:lastModifiedBy>Dani Cambier</cp:lastModifiedBy>
  <cp:revision>14</cp:revision>
  <dcterms:created xsi:type="dcterms:W3CDTF">2021-08-25T15:41:00Z</dcterms:created>
  <dcterms:modified xsi:type="dcterms:W3CDTF">2021-09-08T22:17:00Z</dcterms:modified>
</cp:coreProperties>
</file>